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E233FB" w14:textId="77777777" w:rsidR="00160F9E" w:rsidRDefault="007D536B">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7728" behindDoc="0" locked="0" layoutInCell="1" allowOverlap="1" wp14:anchorId="05CCD1E9"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72A6659" w14:textId="77777777" w:rsidR="00160F9E" w:rsidRDefault="007D536B">
                            <w:pPr>
                              <w:spacing w:after="0" w:line="240" w:lineRule="auto"/>
                              <w:jc w:val="center"/>
                              <w:rPr>
                                <w:color w:val="333399"/>
                                <w:sz w:val="24"/>
                                <w:szCs w:val="24"/>
                                <w:lang w:val="en-US"/>
                              </w:rPr>
                            </w:pPr>
                            <w:r>
                              <w:rPr>
                                <w:noProof/>
                                <w:color w:val="333399"/>
                                <w:sz w:val="24"/>
                                <w:szCs w:val="24"/>
                                <w:lang w:eastAsia="el-GR"/>
                              </w:rPr>
                              <w:drawing>
                                <wp:inline distT="0" distB="0" distL="0" distR="0" wp14:anchorId="5D8DE793"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160F9E" w:rsidRDefault="007D536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60F9E" w:rsidRDefault="007D536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60F9E" w:rsidRDefault="007D536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60F9E" w:rsidRDefault="007D536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xmlns:woe="http://schemas.microsoft.com/office/word/2020/oembed" xmlns:cx2="http://schemas.microsoft.com/office/drawing/2015/10/21/chartex">
            <w:pict w14:anchorId="6B6CC1D3">
              <v:shape id="_x0000_s1026" style="position:absolute;left:0pt;margin-left:0pt;margin-top:-5.35pt;height:89.8pt;width:208.1pt;z-index:251660288;mso-width-relative:page;mso-height-relative:page;" coordsize="21600,21600" o:spid="_x0000_s1026" filled="t" fillcolor="#FFFFFF" stroked="f" o:spt="202" type="#_x0000_t202" o:gfxdata="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TPcLYAAAACAEAAA8AAAAAAAAA&#10;AQAgAAAAIgAAAGRycy9kb3ducmV2LnhtbFBLAQIUABQAAAAIAIdO4kACJ3vREQIAAC4EAAAOAAAA&#10;AAAAAAEAIAAAACcBAABkcnMvZTJvRG9jLnhtbFBLBQYAAAAABgAGAFkBAACqBQAAAAA=&#10;">
                <v:fill on="t" focussize="0,0"/>
                <v:stroke on="f"/>
                <v:imagedata o:title=""/>
                <o:lock v:ext="edit" aspectratio="f"/>
                <v:textbox inset="0mm,0mm,0mm,0mm">
                  <w:txbxContent>
                    <w:p w14:paraId="0A37501D" wp14:textId="77777777">
                      <w:pPr>
                        <w:spacing w:after="0" w:line="240" w:lineRule="auto"/>
                        <w:jc w:val="center"/>
                        <w:rPr>
                          <w:color w:val="333399"/>
                          <w:sz w:val="24"/>
                          <w:szCs w:val="24"/>
                          <w:lang w:val="en-US"/>
                        </w:rPr>
                      </w:pPr>
                      <w:r>
                        <w:rPr>
                          <w:color w:val="333399"/>
                          <w:sz w:val="24"/>
                          <w:szCs w:val="24"/>
                          <w:lang w:val="en-US"/>
                        </w:rPr>
                        <w:drawing>
                          <wp:inline xmlns:wp14="http://schemas.microsoft.com/office/word/2010/wordprocessingDrawing" distT="0" distB="0" distL="0" distR="0" wp14:anchorId="558A1F1A" wp14:editId="7777777">
                            <wp:extent cx="409575" cy="409575"/>
                            <wp:effectExtent l="0" t="0" r="0" b="0"/>
                            <wp:docPr id="2007338606"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hAnsi="Calibri"/>
          <w:color w:val="FF0000"/>
          <w:sz w:val="24"/>
          <w:szCs w:val="24"/>
        </w:rPr>
        <w:t xml:space="preserve"> </w:t>
      </w:r>
    </w:p>
    <w:p w14:paraId="5DAB6C7B" w14:textId="77777777" w:rsidR="00160F9E" w:rsidRDefault="00160F9E">
      <w:pPr>
        <w:spacing w:after="0" w:line="240" w:lineRule="auto"/>
        <w:jc w:val="center"/>
        <w:rPr>
          <w:rFonts w:ascii="Calibri" w:hAnsi="Calibri"/>
          <w:sz w:val="24"/>
          <w:szCs w:val="24"/>
        </w:rPr>
      </w:pPr>
    </w:p>
    <w:p w14:paraId="02EB378F" w14:textId="77777777" w:rsidR="00160F9E" w:rsidRDefault="00160F9E">
      <w:pPr>
        <w:spacing w:after="0" w:line="240" w:lineRule="auto"/>
        <w:ind w:left="-284"/>
        <w:jc w:val="center"/>
        <w:rPr>
          <w:rFonts w:ascii="Calibri" w:hAnsi="Calibri"/>
          <w:sz w:val="24"/>
          <w:szCs w:val="24"/>
        </w:rPr>
      </w:pPr>
    </w:p>
    <w:p w14:paraId="6A05A809" w14:textId="77777777" w:rsidR="00160F9E" w:rsidRDefault="00160F9E">
      <w:pPr>
        <w:spacing w:before="60" w:after="0" w:line="240" w:lineRule="auto"/>
        <w:jc w:val="center"/>
        <w:rPr>
          <w:rFonts w:ascii="Calibri" w:hAnsi="Calibri"/>
          <w:sz w:val="24"/>
          <w:szCs w:val="24"/>
        </w:rPr>
      </w:pPr>
    </w:p>
    <w:p w14:paraId="5A39BBE3" w14:textId="77777777" w:rsidR="00160F9E" w:rsidRDefault="00160F9E">
      <w:pPr>
        <w:spacing w:after="0" w:line="240" w:lineRule="auto"/>
        <w:jc w:val="center"/>
        <w:rPr>
          <w:rFonts w:ascii="Calibri" w:hAnsi="Calibri"/>
          <w:sz w:val="24"/>
          <w:szCs w:val="24"/>
        </w:rPr>
      </w:pPr>
    </w:p>
    <w:p w14:paraId="60C9143F" w14:textId="77777777" w:rsidR="00160F9E" w:rsidRDefault="007D536B">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40F6C260"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14:paraId="19B43E4E" w14:textId="77777777" w:rsidR="00160F9E" w:rsidRDefault="007D536B">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xmlns:woe="http://schemas.microsoft.com/office/word/2020/oembed" xmlns:cx2="http://schemas.microsoft.com/office/drawing/2015/10/21/chartex">
            <w:pict w14:anchorId="35F3B48F">
              <v:shape id="Text Box 2" style="position:absolute;left:0pt;margin-left:-0.85pt;margin-top:5.05pt;height:19.7pt;width:209pt;z-index:251659264;mso-width-relative:page;mso-height-relative:page;" coordsize="21600,21600" o:spid="_x0000_s1026" filled="t" fillcolor="#FFFFFF" stroked="f" o:spt="202" type="#_x0000_t202" o:gfxdata="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2LFtYAAAAIAQAA&#10;DwAAAAAAAAABACAAAAAiAAAAZHJzL2Rvd25yZXYueG1sUEsBAhQAFAAAAAgAh07iQLNOEk8bAgAA&#10;PQQAAA4AAAAAAAAAAQAgAAAAJQEAAGRycy9lMm9Eb2MueG1sUEsFBgAAAAAGAAYAWQEAALIFAAAA&#10;AA==&#10;">
                <v:fill on="t" focussize="0,0"/>
                <v:stroke on="f"/>
                <v:imagedata o:title=""/>
                <o:lock v:ext="edit" aspectratio="f"/>
                <v:textbox>
                  <w:txbxContent>
                    <w:p w14:paraId="76CEEE01" wp14:textId="77777777">
                      <w:r>
                        <w:rPr>
                          <w:color w:val="4F81BD"/>
                          <w:sz w:val="20"/>
                          <w:szCs w:val="20"/>
                        </w:rPr>
                        <w:t xml:space="preserve">                                   </w:t>
                      </w:r>
                    </w:p>
                  </w:txbxContent>
                </v:textbox>
              </v:shape>
            </w:pict>
          </mc:Fallback>
        </mc:AlternateContent>
      </w:r>
    </w:p>
    <w:p w14:paraId="01E64043" w14:textId="77777777" w:rsidR="00160F9E" w:rsidRDefault="007D536B">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8752" behindDoc="0" locked="0" layoutInCell="1" allowOverlap="1" wp14:anchorId="136D14AF"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14:paraId="41C8F396" w14:textId="77777777" w:rsidR="00160F9E" w:rsidRDefault="00160F9E">
                            <w:pPr>
                              <w:spacing w:after="0" w:line="240" w:lineRule="auto"/>
                              <w:jc w:val="center"/>
                              <w:rPr>
                                <w:color w:val="4F81BD"/>
                                <w:sz w:val="20"/>
                                <w:szCs w:val="20"/>
                              </w:rPr>
                            </w:pPr>
                          </w:p>
                          <w:p w14:paraId="72A3D3EC" w14:textId="77777777" w:rsidR="00160F9E" w:rsidRDefault="00160F9E"/>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xmlns:woe="http://schemas.microsoft.com/office/word/2020/oembed" xmlns:cx2="http://schemas.microsoft.com/office/drawing/2015/10/21/chartex">
            <w:pict w14:anchorId="35B3B417">
              <v:shape id="Text Box 3" style="position:absolute;left:0pt;margin-left:0pt;margin-top:12.55pt;height:19.65pt;width:208.1pt;z-index:251660288;mso-width-relative:page;mso-height-relative:page;" coordsize="21600,21600" o:spid="_x0000_s1026" filled="t" fillcolor="#FFFFFF" stroked="f" o:spt="202" type="#_x0000_t202"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Y4q+1QAAAAYBAAAP&#10;AAAAAAAAAAEAIAAAACIAAABkcnMvZG93bnJldi54bWxQSwECFAAUAAAACACHTuJA346opRsCAAA9&#10;BAAADgAAAAAAAAABACAAAAAkAQAAZHJzL2Uyb0RvYy54bWxQSwUGAAAAAAYABgBZAQAAsQUAAAAA&#10;">
                <v:fill on="t" focussize="0,0"/>
                <v:stroke on="f"/>
                <v:imagedata o:title=""/>
                <o:lock v:ext="edit" aspectratio="f"/>
                <v:textbox>
                  <w:txbxContent>
                    <w:p w14:paraId="0D0B940D" wp14:textId="77777777">
                      <w:pPr>
                        <w:spacing w:after="0" w:line="240" w:lineRule="auto"/>
                        <w:jc w:val="center"/>
                        <w:rPr>
                          <w:color w:val="4F81BD"/>
                          <w:sz w:val="20"/>
                          <w:szCs w:val="20"/>
                        </w:rPr>
                      </w:pPr>
                    </w:p>
                    <w:p w14:paraId="0E27B00A" wp14:textId="77777777"/>
                  </w:txbxContent>
                </v:textbox>
              </v:shape>
            </w:pict>
          </mc:Fallback>
        </mc:AlternateContent>
      </w:r>
    </w:p>
    <w:p w14:paraId="60061E4C" w14:textId="77777777" w:rsidR="00160F9E" w:rsidRDefault="00160F9E">
      <w:pPr>
        <w:spacing w:after="0" w:line="240" w:lineRule="auto"/>
        <w:jc w:val="center"/>
        <w:rPr>
          <w:rFonts w:ascii="Calibri" w:hAnsi="Calibri"/>
          <w:sz w:val="24"/>
          <w:szCs w:val="24"/>
        </w:rPr>
      </w:pPr>
    </w:p>
    <w:p w14:paraId="44EAFD9C" w14:textId="77777777" w:rsidR="00160F9E" w:rsidRDefault="007D536B">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321D4640" w14:textId="77777777" w:rsidR="00160F9E" w:rsidRDefault="007D536B" w:rsidP="5AF346DA">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14 Μαϊου 2021</w:t>
      </w:r>
    </w:p>
    <w:p w14:paraId="4B94D5A5" w14:textId="77777777" w:rsidR="00160F9E" w:rsidRDefault="00160F9E">
      <w:pPr>
        <w:pStyle w:val="a5"/>
        <w:framePr w:wrap="auto" w:yAlign="inline"/>
        <w:jc w:val="center"/>
        <w:rPr>
          <w:rFonts w:ascii="Calibri" w:hAnsi="Calibri" w:cs="Palatino"/>
          <w:b/>
          <w:sz w:val="24"/>
          <w:szCs w:val="24"/>
        </w:rPr>
      </w:pPr>
    </w:p>
    <w:p w14:paraId="73675EF2" w14:textId="5B40D027" w:rsidR="5AF346DA" w:rsidRDefault="5AF346DA" w:rsidP="5AF346DA">
      <w:pPr>
        <w:pStyle w:val="a5"/>
        <w:framePr w:wrap="around"/>
        <w:jc w:val="center"/>
        <w:rPr>
          <w:rFonts w:ascii="Calibri" w:hAnsi="Calibri" w:cs="Palatino"/>
          <w:b/>
          <w:bCs/>
          <w:sz w:val="24"/>
          <w:szCs w:val="24"/>
        </w:rPr>
      </w:pPr>
    </w:p>
    <w:p w14:paraId="4A9BBBED" w14:textId="7472E376" w:rsidR="6C02D7B2" w:rsidRDefault="05E25E09" w:rsidP="05E25E09">
      <w:pPr>
        <w:jc w:val="center"/>
        <w:rPr>
          <w:rFonts w:asciiTheme="minorHAnsi" w:eastAsiaTheme="minorEastAsia" w:hAnsiTheme="minorHAnsi" w:cstheme="minorBidi"/>
          <w:b/>
          <w:bCs/>
          <w:color w:val="000000" w:themeColor="text1"/>
          <w:sz w:val="24"/>
          <w:szCs w:val="24"/>
        </w:rPr>
      </w:pPr>
      <w:r w:rsidRPr="05E25E09">
        <w:rPr>
          <w:rFonts w:asciiTheme="minorHAnsi" w:eastAsiaTheme="minorEastAsia" w:hAnsiTheme="minorHAnsi" w:cstheme="minorBidi"/>
          <w:b/>
          <w:bCs/>
          <w:color w:val="000000" w:themeColor="text1"/>
          <w:sz w:val="24"/>
          <w:szCs w:val="24"/>
          <w:lang w:val="en-US"/>
        </w:rPr>
        <w:t>Από σήμερα, ανοιχτά όλα τα μουσεία της χώρας</w:t>
      </w:r>
    </w:p>
    <w:p w14:paraId="7EF42307" w14:textId="0D2CBEBB" w:rsidR="05E25E09" w:rsidRDefault="05E25E09" w:rsidP="05E25E09">
      <w:pPr>
        <w:jc w:val="center"/>
        <w:rPr>
          <w:b/>
          <w:bCs/>
          <w:color w:val="000000" w:themeColor="text1"/>
          <w:lang w:val="en-US"/>
        </w:rPr>
      </w:pPr>
    </w:p>
    <w:p w14:paraId="3E40EEC8" w14:textId="50CA11B9" w:rsidR="6C02D7B2" w:rsidRDefault="4508D26E" w:rsidP="4508D26E">
      <w:pPr>
        <w:jc w:val="both"/>
        <w:rPr>
          <w:rFonts w:asciiTheme="minorHAnsi" w:eastAsiaTheme="minorEastAsia" w:hAnsiTheme="minorHAnsi" w:cstheme="minorBidi"/>
          <w:color w:val="050505"/>
          <w:sz w:val="24"/>
          <w:szCs w:val="24"/>
        </w:rPr>
      </w:pPr>
      <w:r w:rsidRPr="4508D26E">
        <w:rPr>
          <w:rFonts w:asciiTheme="minorHAnsi" w:eastAsiaTheme="minorEastAsia" w:hAnsiTheme="minorHAnsi" w:cstheme="minorBidi"/>
          <w:color w:val="050505"/>
          <w:sz w:val="24"/>
          <w:szCs w:val="24"/>
        </w:rPr>
        <w:t xml:space="preserve">Από σήμερα, 14 Μαΐου, επαναλειτουργούν με ασφάλεια τα μουσεία όλης της χώρας, για όλους τους επισκέπτες, Έλληνες και ξένους. Η Υπουργός Πολιτισμού και Αθλητισμού Λίνα Μενδώνη επισκέφθηκε το πρωί τρία μουσεία, το Μουσείο Αρχαίας Αγοράς, την Εθνική Πινακοθήκη -Μουσείο Αλεξάνδρου Σούτσου και το Αρχαιολογικό Μουσείο Πειραιά. Είναι κοινή διαπίστωση ότι τηρούνται τα μέτρα που επιβάλλουν τα υγειονομικά πρωτόκολλα και το προσωπικό των μουσείων είναι απολύτως ενημερωμένο για όλα όσα εξασφαλίζουν την προστασία των ιδίων αλλά και των επισκεπτών. </w:t>
      </w:r>
    </w:p>
    <w:p w14:paraId="282305FD" w14:textId="3A31948F" w:rsidR="6C02D7B2" w:rsidRDefault="05E25E09" w:rsidP="05E25E09">
      <w:pPr>
        <w:jc w:val="both"/>
        <w:rPr>
          <w:rFonts w:asciiTheme="minorHAnsi" w:eastAsiaTheme="minorEastAsia" w:hAnsiTheme="minorHAnsi" w:cstheme="minorBidi"/>
          <w:color w:val="000000" w:themeColor="text1"/>
          <w:sz w:val="24"/>
          <w:szCs w:val="24"/>
        </w:rPr>
      </w:pPr>
      <w:r w:rsidRPr="05E25E09">
        <w:rPr>
          <w:rFonts w:asciiTheme="minorHAnsi" w:eastAsiaTheme="minorEastAsia" w:hAnsiTheme="minorHAnsi" w:cstheme="minorBidi"/>
          <w:color w:val="050505"/>
          <w:sz w:val="24"/>
          <w:szCs w:val="24"/>
        </w:rPr>
        <w:t xml:space="preserve">Στην ανακαινισμένη Εθνική Πινακοθήκη που άνοιξε σήμερα για πρώτη φορά τις πύλες της στο κοινό από το 2012, η Υπουργός Πολιτισμού και Αθλητισμού Λίνα Μενδώνη συνομίλησε με επισκέπτες, οι οποίοι εξέφρασαν τον ενθουσιασμό τους, τόσο για το κτήριο όσο και για τον τρόπο έκθεσης της Μόνιμης Συλλογής. </w:t>
      </w:r>
      <w:r w:rsidRPr="05E25E09">
        <w:rPr>
          <w:rFonts w:asciiTheme="minorHAnsi" w:eastAsiaTheme="minorEastAsia" w:hAnsiTheme="minorHAnsi" w:cstheme="minorBidi"/>
          <w:color w:val="000000" w:themeColor="text1"/>
          <w:sz w:val="24"/>
          <w:szCs w:val="24"/>
        </w:rPr>
        <w:t xml:space="preserve"> </w:t>
      </w:r>
    </w:p>
    <w:p w14:paraId="64443D42" w14:textId="35AAB586" w:rsidR="6C02D7B2" w:rsidRDefault="05E25E09" w:rsidP="6C02D7B2">
      <w:pPr>
        <w:jc w:val="both"/>
        <w:rPr>
          <w:rFonts w:asciiTheme="minorHAnsi" w:eastAsiaTheme="minorEastAsia" w:hAnsiTheme="minorHAnsi" w:cstheme="minorBidi"/>
          <w:color w:val="000000" w:themeColor="text1"/>
          <w:sz w:val="24"/>
          <w:szCs w:val="24"/>
        </w:rPr>
      </w:pPr>
      <w:r w:rsidRPr="05E25E09">
        <w:rPr>
          <w:rFonts w:asciiTheme="minorHAnsi" w:eastAsiaTheme="minorEastAsia" w:hAnsiTheme="minorHAnsi" w:cstheme="minorBidi"/>
          <w:color w:val="000000" w:themeColor="text1"/>
          <w:sz w:val="24"/>
          <w:szCs w:val="24"/>
        </w:rPr>
        <w:t>Όπως δήλωσε η Λίνα Μενδώνη, «Είμαστε πολύ χαρούμενοι για την έναρξη της λειτουργίας της Εθνικής Πινακοθήκης. Η Αθήνα επιτέλους αποκτά μια Πινακοθήκη ισάξια και αντάξια της ιστορίας της νεότερης ελληνικής τέχνης, από το 1830 και μετά. Και γι’ αυτό και είμαστε πολύ περήφανοι. Παρά το γεγονός ότι σήμερα είναι μια εργάσιμη μέρα, είναι πολλοί οι επισκέπτες οι οποίοι ήδη βρίσκονται στον χώρο της Πινακοθήκης, τηρώντας απολύτως όλα τα μέτρα. Ο κόσμος εκφράζει με ποικίλους τρόπους την αγάπη του προς την Εθνική Πινακοθήκη. Τα μουσεία σε όλη την Ελλάδα, επαναλειτούργησαν σήμερα με υποδειγματικό τρόπο και σε όλα τα μουσεία υπήρχε προσέλευση. Σε κάποια μάλιστα, οι πρώτοι επισκέπτες ήταν από το εξωτερικό».</w:t>
      </w:r>
    </w:p>
    <w:p w14:paraId="7363D07D" w14:textId="3EAEA271" w:rsidR="6C02D7B2" w:rsidRDefault="05E25E09" w:rsidP="6C02D7B2">
      <w:pPr>
        <w:jc w:val="both"/>
        <w:rPr>
          <w:rFonts w:asciiTheme="minorHAnsi" w:eastAsiaTheme="minorEastAsia" w:hAnsiTheme="minorHAnsi" w:cstheme="minorBidi"/>
          <w:color w:val="050505"/>
          <w:sz w:val="24"/>
          <w:szCs w:val="24"/>
        </w:rPr>
      </w:pPr>
      <w:r w:rsidRPr="05E25E09">
        <w:rPr>
          <w:rFonts w:asciiTheme="minorHAnsi" w:eastAsiaTheme="minorEastAsia" w:hAnsiTheme="minorHAnsi" w:cstheme="minorBidi"/>
          <w:color w:val="050505"/>
          <w:sz w:val="24"/>
          <w:szCs w:val="24"/>
          <w:lang w:val="en-US"/>
        </w:rPr>
        <w:t>Με μέτρα προστασίας θα λειτουργήσουν τα αναψυκτήρια (ανάλογα της εστίασης), όπως και τα πωλητήρια (ανάλογα των εμπορικών καταστημάτων) από τον Οργανισμό Διαχείρισης και Ανάπτυξης Πολιτιστικών Πόρων. Το Υπουργείο Πολιτισμού και Αθλητισμού φροντίζει για την ομαλή επανένταξη των πολιτιστικών δραστηριοτήτων στην καθημερινότητα των πολιτών</w:t>
      </w:r>
      <w:r w:rsidRPr="05E25E09">
        <w:rPr>
          <w:rFonts w:asciiTheme="minorHAnsi" w:eastAsiaTheme="minorEastAsia" w:hAnsiTheme="minorHAnsi" w:cstheme="minorBidi"/>
          <w:color w:val="050505"/>
          <w:sz w:val="24"/>
          <w:szCs w:val="24"/>
        </w:rPr>
        <w:t xml:space="preserve">. </w:t>
      </w:r>
    </w:p>
    <w:p w14:paraId="7E59C579" w14:textId="2295A0A5" w:rsidR="6C02D7B2" w:rsidRDefault="05E25E09" w:rsidP="6C02D7B2">
      <w:pPr>
        <w:jc w:val="both"/>
        <w:rPr>
          <w:rFonts w:asciiTheme="minorHAnsi" w:eastAsiaTheme="minorEastAsia" w:hAnsiTheme="minorHAnsi" w:cstheme="minorBidi"/>
          <w:color w:val="050505"/>
          <w:sz w:val="24"/>
          <w:szCs w:val="24"/>
        </w:rPr>
      </w:pPr>
      <w:r w:rsidRPr="05E25E09">
        <w:rPr>
          <w:rFonts w:asciiTheme="minorHAnsi" w:eastAsiaTheme="minorEastAsia" w:hAnsiTheme="minorHAnsi" w:cstheme="minorBidi"/>
          <w:color w:val="050505"/>
          <w:sz w:val="24"/>
          <w:szCs w:val="24"/>
        </w:rPr>
        <w:lastRenderedPageBreak/>
        <w:t>Δείτε το βίντεο του ΥΠΠΟΑ για την επανέναρξη λειτουργίας των μουσείων στο παρακάτω link</w:t>
      </w:r>
    </w:p>
    <w:p w14:paraId="07047C64" w14:textId="7C789696" w:rsidR="6C02D7B2" w:rsidRDefault="00CE5085" w:rsidP="6C02D7B2">
      <w:pPr>
        <w:jc w:val="both"/>
        <w:rPr>
          <w:rFonts w:asciiTheme="minorHAnsi" w:eastAsiaTheme="minorEastAsia" w:hAnsiTheme="minorHAnsi" w:cstheme="minorBidi"/>
          <w:color w:val="050505"/>
          <w:sz w:val="24"/>
          <w:szCs w:val="24"/>
        </w:rPr>
      </w:pPr>
      <w:hyperlink r:id="rId9">
        <w:r w:rsidR="05E25E09" w:rsidRPr="05E25E09">
          <w:rPr>
            <w:rStyle w:val="-"/>
            <w:rFonts w:asciiTheme="minorHAnsi" w:eastAsiaTheme="minorEastAsia" w:hAnsiTheme="minorHAnsi" w:cstheme="minorBidi"/>
            <w:sz w:val="24"/>
            <w:szCs w:val="24"/>
          </w:rPr>
          <w:t>Τα μουσεία μας υποδέχονται ξανά</w:t>
        </w:r>
      </w:hyperlink>
    </w:p>
    <w:p w14:paraId="69CE4391" w14:textId="6197C2D5" w:rsidR="6C02D7B2" w:rsidRDefault="6C02D7B2" w:rsidP="6C02D7B2">
      <w:pPr>
        <w:jc w:val="both"/>
      </w:pPr>
      <w:r>
        <w:rPr>
          <w:noProof/>
          <w:lang w:eastAsia="el-GR"/>
        </w:rPr>
        <w:drawing>
          <wp:anchor distT="0" distB="0" distL="114300" distR="114300" simplePos="0" relativeHeight="251658240" behindDoc="0" locked="0" layoutInCell="1" allowOverlap="1" wp14:anchorId="106035BF" wp14:editId="357904FD">
            <wp:simplePos x="0" y="0"/>
            <wp:positionH relativeFrom="column">
              <wp:align>left</wp:align>
            </wp:positionH>
            <wp:positionV relativeFrom="paragraph">
              <wp:posOffset>0</wp:posOffset>
            </wp:positionV>
            <wp:extent cx="5267324" cy="2962275"/>
            <wp:effectExtent l="0" t="0" r="0" b="0"/>
            <wp:wrapSquare wrapText="bothSides"/>
            <wp:docPr id="1423604861" name="picture" title="Τίτλος βίντεο: Τα μουσεία μας υποδέχονται ξανά"/>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0">
                      <a:extLst>
                        <a:ext uri="{28A0092B-C50C-407E-A947-70E740481C1C}">
                          <a14:useLocalDpi xmlns:a14="http://schemas.microsoft.com/office/drawing/2010/main" val="0"/>
                        </a:ext>
                        <a:ext uri="http://schemas.microsoft.com/office/word/2020/oembed">
                          <woe:oembed xmlns:woe="http://schemas.microsoft.com/office/word/2020/oembed" xmlns:a14="http://schemas.microsoft.com/office/drawing/2010/main" xmlns:w="http://schemas.openxmlformats.org/wordprocessingml/2006/main" xmlns:w10="urn:schemas-microsoft-com:office:word" xmlns:v="urn:schemas-microsoft-com:vml" xmlns:o="urn:schemas-microsoft-com:office:office" xmlns:cx2="http://schemas.microsoft.com/office/drawing/2015/10/21/chartex" xmlns="" oEmbedUrl="https://www.youtube.com/watch?v=4CgXxV4Strs" mediaType="Video" picLocksAutoForOEmbed="1"/>
                        </a:ext>
                      </a:extLst>
                    </a:blip>
                    <a:stretch>
                      <a:fillRect/>
                    </a:stretch>
                  </pic:blipFill>
                  <pic:spPr>
                    <a:xfrm>
                      <a:off x="0" y="0"/>
                      <a:ext cx="5267324" cy="2962275"/>
                    </a:xfrm>
                    <a:prstGeom prst="rect">
                      <a:avLst/>
                    </a:prstGeom>
                  </pic:spPr>
                </pic:pic>
              </a:graphicData>
            </a:graphic>
            <wp14:sizeRelH relativeFrom="page">
              <wp14:pctWidth>0</wp14:pctWidth>
            </wp14:sizeRelH>
            <wp14:sizeRelV relativeFrom="page">
              <wp14:pctHeight>0</wp14:pctHeight>
            </wp14:sizeRelV>
          </wp:anchor>
        </w:drawing>
      </w:r>
    </w:p>
    <w:p w14:paraId="4D30D814" w14:textId="2751B1FE" w:rsidR="6C02D7B2" w:rsidRDefault="6C02D7B2" w:rsidP="6C02D7B2">
      <w:pPr>
        <w:jc w:val="both"/>
        <w:rPr>
          <w:rFonts w:ascii="Calibri" w:eastAsia="Calibri" w:hAnsi="Calibri" w:cs="Calibri"/>
          <w:color w:val="000000" w:themeColor="text1"/>
          <w:sz w:val="28"/>
          <w:szCs w:val="28"/>
        </w:rPr>
      </w:pPr>
    </w:p>
    <w:p w14:paraId="7913A121" w14:textId="7BAA427A" w:rsidR="6C02D7B2" w:rsidRDefault="6C02D7B2" w:rsidP="6C02D7B2">
      <w:pPr>
        <w:jc w:val="both"/>
        <w:rPr>
          <w:rFonts w:ascii="Calibri" w:eastAsia="Calibri" w:hAnsi="Calibri" w:cs="Calibri"/>
          <w:color w:val="050505"/>
          <w:sz w:val="28"/>
          <w:szCs w:val="28"/>
        </w:rPr>
      </w:pPr>
    </w:p>
    <w:p w14:paraId="1CE7E7DC" w14:textId="58F31308" w:rsidR="6C02D7B2" w:rsidRDefault="6C02D7B2" w:rsidP="6C02D7B2">
      <w:pPr>
        <w:rPr>
          <w:rFonts w:ascii="Calibri" w:eastAsia="Calibri" w:hAnsi="Calibri" w:cs="Calibri"/>
          <w:color w:val="050505"/>
          <w:sz w:val="28"/>
          <w:szCs w:val="28"/>
        </w:rPr>
      </w:pPr>
    </w:p>
    <w:p w14:paraId="6F9A04B6" w14:textId="17CE8C69" w:rsidR="6C02D7B2" w:rsidRDefault="6C02D7B2" w:rsidP="6C02D7B2">
      <w:pPr>
        <w:jc w:val="both"/>
      </w:pPr>
    </w:p>
    <w:sectPr w:rsidR="6C02D7B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07D66" w14:textId="77777777" w:rsidR="00CE5085" w:rsidRDefault="00CE5085">
      <w:pPr>
        <w:spacing w:line="240" w:lineRule="auto"/>
      </w:pPr>
      <w:r>
        <w:separator/>
      </w:r>
    </w:p>
  </w:endnote>
  <w:endnote w:type="continuationSeparator" w:id="0">
    <w:p w14:paraId="50DA8D2C" w14:textId="77777777" w:rsidR="00CE5085" w:rsidRDefault="00CE5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default"/>
    <w:sig w:usb0="00000000" w:usb1="00000000" w:usb2="00000000" w:usb3="00000000" w:csb0="000001BF" w:csb1="00000000"/>
  </w:font>
  <w:font w:name="Helvetica Neue">
    <w:charset w:val="00"/>
    <w:family w:val="auto"/>
    <w:pitch w:val="default"/>
    <w:sig w:usb0="00000000" w:usb1="00000000" w:usb2="00000010" w:usb3="00000000" w:csb0="00000001" w:csb1="00000000"/>
  </w:font>
  <w:font w:name="Arial Unicode MS">
    <w:panose1 w:val="020B0604020202020204"/>
    <w:charset w:val="80"/>
    <w:family w:val="swiss"/>
    <w:pitch w:val="variable"/>
    <w:sig w:usb0="21002A87" w:usb1="090F0000" w:usb2="0000003F" w:usb3="00000000" w:csb0="003F01FF"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default"/>
    <w:sig w:usb0="00000000" w:usb1="00000000" w:usb2="14600000" w:usb3="00000000" w:csb0="00000193" w:csb1="00000000"/>
  </w:font>
  <w:font w:name="Yu Mincho">
    <w:altName w:val="游明朝"/>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4F78" w14:textId="77777777" w:rsidR="00CE5085" w:rsidRDefault="00CE5085">
      <w:pPr>
        <w:spacing w:after="0" w:line="240" w:lineRule="auto"/>
      </w:pPr>
      <w:r>
        <w:separator/>
      </w:r>
    </w:p>
  </w:footnote>
  <w:footnote w:type="continuationSeparator" w:id="0">
    <w:p w14:paraId="258B47D3" w14:textId="77777777" w:rsidR="00CE5085" w:rsidRDefault="00CE5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60F9E"/>
    <w:rsid w:val="001A3240"/>
    <w:rsid w:val="001A5FD4"/>
    <w:rsid w:val="001D06C0"/>
    <w:rsid w:val="001D0A92"/>
    <w:rsid w:val="001D61A2"/>
    <w:rsid w:val="00225884"/>
    <w:rsid w:val="00257E81"/>
    <w:rsid w:val="00270F71"/>
    <w:rsid w:val="00272DEB"/>
    <w:rsid w:val="002751E8"/>
    <w:rsid w:val="00293823"/>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65EB3"/>
    <w:rsid w:val="00566B5E"/>
    <w:rsid w:val="005A4A4D"/>
    <w:rsid w:val="005B0B86"/>
    <w:rsid w:val="005C328C"/>
    <w:rsid w:val="00616D7A"/>
    <w:rsid w:val="0066042E"/>
    <w:rsid w:val="0066515C"/>
    <w:rsid w:val="0066521E"/>
    <w:rsid w:val="006747D8"/>
    <w:rsid w:val="00693C5C"/>
    <w:rsid w:val="006C492F"/>
    <w:rsid w:val="006F6847"/>
    <w:rsid w:val="00713659"/>
    <w:rsid w:val="007547EC"/>
    <w:rsid w:val="007730A0"/>
    <w:rsid w:val="00784C23"/>
    <w:rsid w:val="00785ADE"/>
    <w:rsid w:val="007A5D89"/>
    <w:rsid w:val="007B65CA"/>
    <w:rsid w:val="007C61A7"/>
    <w:rsid w:val="007D536B"/>
    <w:rsid w:val="007E46ED"/>
    <w:rsid w:val="00801EAB"/>
    <w:rsid w:val="0084248C"/>
    <w:rsid w:val="00867CF0"/>
    <w:rsid w:val="008804BF"/>
    <w:rsid w:val="00897117"/>
    <w:rsid w:val="008B6C5A"/>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CE5085"/>
    <w:rsid w:val="00D0336D"/>
    <w:rsid w:val="00D2708F"/>
    <w:rsid w:val="00D34848"/>
    <w:rsid w:val="00D452E5"/>
    <w:rsid w:val="00D516D3"/>
    <w:rsid w:val="00D905DC"/>
    <w:rsid w:val="00DD1DFE"/>
    <w:rsid w:val="00E00E66"/>
    <w:rsid w:val="00E37CBD"/>
    <w:rsid w:val="00E77720"/>
    <w:rsid w:val="00EB02CA"/>
    <w:rsid w:val="00F40158"/>
    <w:rsid w:val="00F661FB"/>
    <w:rsid w:val="00F75D75"/>
    <w:rsid w:val="00F86CE0"/>
    <w:rsid w:val="00FA40C5"/>
    <w:rsid w:val="00FC7D87"/>
    <w:rsid w:val="00FF6746"/>
    <w:rsid w:val="01D942BB"/>
    <w:rsid w:val="02532CD6"/>
    <w:rsid w:val="05DB2ADE"/>
    <w:rsid w:val="05E25E09"/>
    <w:rsid w:val="2215752D"/>
    <w:rsid w:val="2BDDE6AA"/>
    <w:rsid w:val="2D4F62BE"/>
    <w:rsid w:val="3DA6138C"/>
    <w:rsid w:val="4508D26E"/>
    <w:rsid w:val="46588ECD"/>
    <w:rsid w:val="56226772"/>
    <w:rsid w:val="599F8B64"/>
    <w:rsid w:val="5AF346DA"/>
    <w:rsid w:val="607F83DB"/>
    <w:rsid w:val="6C02D7B2"/>
    <w:rsid w:val="7187D588"/>
    <w:rsid w:val="71B8A101"/>
    <w:rsid w:val="782648B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EC8A22E"/>
  <w14:defaultImageDpi w14:val="300"/>
  <w15:docId w15:val="{33140D85-B797-483C-9E7E-FD1C66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val="el-GR"/>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lang w:val="el-GR" w:eastAsia="el-GR"/>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0"/>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youtube.com/watch?v=4CgXxV4St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A4878C9-3078-47DD-B2E7-E4BC35F54F67}"/>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B9182390-3EB3-42EF-B936-BD9D586CD8F8}"/>
</file>

<file path=customXml/itemProps4.xml><?xml version="1.0" encoding="utf-8"?>
<ds:datastoreItem xmlns:ds="http://schemas.openxmlformats.org/officeDocument/2006/customXml" ds:itemID="{BEFA0B9D-0BAC-4520-A3C1-8F5960933B0A}"/>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1823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 σήμερα ανοιχτά όλα τα μουσεία της χώρας</dc:title>
  <dc:creator>ΑΝΝΑ</dc:creator>
  <cp:lastModifiedBy>Γεωργία Μπούμη</cp:lastModifiedBy>
  <cp:revision>2</cp:revision>
  <dcterms:created xsi:type="dcterms:W3CDTF">2021-05-14T13:39:00Z</dcterms:created>
  <dcterms:modified xsi:type="dcterms:W3CDTF">2021-05-14T13:39:00Z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